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175A" w14:textId="77777777" w:rsidR="00FF2FF8" w:rsidRDefault="00FF2FF8" w:rsidP="007664AE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6C7ACC" wp14:editId="11AFAE84">
            <wp:simplePos x="0" y="0"/>
            <wp:positionH relativeFrom="column">
              <wp:posOffset>2072005</wp:posOffset>
            </wp:positionH>
            <wp:positionV relativeFrom="paragraph">
              <wp:posOffset>0</wp:posOffset>
            </wp:positionV>
            <wp:extent cx="1590675" cy="552450"/>
            <wp:effectExtent l="0" t="0" r="9525" b="0"/>
            <wp:wrapSquare wrapText="bothSides"/>
            <wp:docPr id="1" name="Obraz 1" descr="Generalny dystrybu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lny dystrybu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70" b="66722"/>
                    <a:stretch/>
                  </pic:blipFill>
                  <pic:spPr bwMode="auto"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B86D3" w14:textId="77777777" w:rsidR="00FF2FF8" w:rsidRDefault="00FF2FF8" w:rsidP="007664AE">
      <w:pPr>
        <w:jc w:val="both"/>
        <w:rPr>
          <w:noProof/>
        </w:rPr>
      </w:pPr>
    </w:p>
    <w:p w14:paraId="41D03029" w14:textId="77777777" w:rsidR="00FF2FF8" w:rsidRPr="00321130" w:rsidRDefault="00FF2FF8" w:rsidP="007664AE">
      <w:pPr>
        <w:pStyle w:val="Nagwek1"/>
        <w:jc w:val="center"/>
        <w:rPr>
          <w:b/>
          <w:noProof/>
        </w:rPr>
      </w:pPr>
      <w:r w:rsidRPr="00321130">
        <w:rPr>
          <w:b/>
        </w:rPr>
        <w:t>INSTRUKCJA OBSŁUGI</w:t>
      </w:r>
    </w:p>
    <w:p w14:paraId="6AD45C39" w14:textId="77777777" w:rsidR="00321130" w:rsidRPr="00321130" w:rsidRDefault="00321130" w:rsidP="007664AE">
      <w:pPr>
        <w:ind w:left="-851" w:right="-567"/>
        <w:jc w:val="center"/>
        <w:rPr>
          <w:b/>
          <w:sz w:val="24"/>
          <w:szCs w:val="24"/>
        </w:rPr>
      </w:pPr>
      <w:r w:rsidRPr="00321130">
        <w:rPr>
          <w:b/>
          <w:sz w:val="24"/>
          <w:szCs w:val="24"/>
        </w:rPr>
        <w:t>Moduły światłowodowe SFP EXTRALINK</w:t>
      </w:r>
    </w:p>
    <w:p w14:paraId="70B41F90" w14:textId="63FB8A00" w:rsidR="00FF2FF8" w:rsidRPr="00130F54" w:rsidRDefault="00130F54" w:rsidP="00130F54">
      <w:pPr>
        <w:pStyle w:val="Bezodstpw"/>
        <w:ind w:left="-567" w:right="-567"/>
        <w:jc w:val="both"/>
        <w:rPr>
          <w:sz w:val="20"/>
          <w:szCs w:val="20"/>
        </w:rPr>
      </w:pPr>
      <w:r w:rsidRPr="00130F54">
        <w:rPr>
          <w:sz w:val="20"/>
          <w:szCs w:val="20"/>
        </w:rPr>
        <w:t>EX.8741</w:t>
      </w:r>
      <w:r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EX.8444</w:t>
      </w:r>
      <w:r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EX.8062</w:t>
      </w:r>
      <w:r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EX.8055</w:t>
      </w:r>
      <w:r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EX.8048</w:t>
      </w:r>
      <w:r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EX.8024</w:t>
      </w:r>
      <w:r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EX.6211</w:t>
      </w:r>
      <w:r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EX.6204</w:t>
      </w:r>
      <w:r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EX.6198</w:t>
      </w:r>
      <w:r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EX.2275</w:t>
      </w:r>
      <w:r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EX.2268</w:t>
      </w:r>
      <w:r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EX.2251</w:t>
      </w:r>
      <w:r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EX.2244</w:t>
      </w:r>
      <w:r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EX.2237</w:t>
      </w:r>
      <w:r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EX.2220</w:t>
      </w:r>
      <w:r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EX.2213</w:t>
      </w:r>
      <w:r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EX.2190</w:t>
      </w:r>
      <w:r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EX.2183</w:t>
      </w:r>
      <w:r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EX.18242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EX.18235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EX.17382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EX.17375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EX.16538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EX.16521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EX.16514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EX.16224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EX.15906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EX.15845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EX.15807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EX.15791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EX.15784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EX.15777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EX.15432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EX.15111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EX.15104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EX.15098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EX.15081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EX.15074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EX.15067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EX.15050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EX.15043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EX.13728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EX.13711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EX.13704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EX.13698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EX.13681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EX.13674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EX.13667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EX.13650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EX.13643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EX.13636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EX.13629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EX.13612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EX.13605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EX.13599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EX.13582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EX.13575</w:t>
      </w:r>
      <w:r w:rsidR="00CA7F18"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EX.10093</w:t>
      </w:r>
      <w:r>
        <w:rPr>
          <w:sz w:val="20"/>
          <w:szCs w:val="20"/>
        </w:rPr>
        <w:t xml:space="preserve">, </w:t>
      </w:r>
      <w:r w:rsidRPr="00130F54">
        <w:rPr>
          <w:sz w:val="20"/>
          <w:szCs w:val="20"/>
        </w:rPr>
        <w:t>EX.8031</w:t>
      </w:r>
    </w:p>
    <w:p w14:paraId="3EC477FB" w14:textId="77777777" w:rsidR="00CA7F18" w:rsidRDefault="00CA7F18" w:rsidP="00CA7F18">
      <w:pPr>
        <w:pStyle w:val="Bezodstpw"/>
        <w:ind w:left="-567" w:right="-567" w:firstLine="1275"/>
        <w:jc w:val="both"/>
      </w:pPr>
    </w:p>
    <w:p w14:paraId="492BC322" w14:textId="12A91236" w:rsidR="00233D40" w:rsidRDefault="00CA7F18" w:rsidP="00CA7F18">
      <w:pPr>
        <w:pStyle w:val="Bezodstpw"/>
        <w:ind w:left="-567" w:right="-567" w:firstLine="1275"/>
        <w:jc w:val="both"/>
      </w:pPr>
      <w:r>
        <w:t>M</w:t>
      </w:r>
      <w:r w:rsidR="00FF2FF8">
        <w:t xml:space="preserve">oduły </w:t>
      </w:r>
      <w:r w:rsidR="00233D40">
        <w:t xml:space="preserve">EXTRALINK </w:t>
      </w:r>
      <w:r>
        <w:t>SFP, SFP+, SFP28</w:t>
      </w:r>
      <w:r w:rsidR="004A6868">
        <w:t>, QSFP28, QSFP+</w:t>
      </w:r>
      <w:r>
        <w:t xml:space="preserve"> </w:t>
      </w:r>
      <w:r w:rsidR="004A6868">
        <w:t xml:space="preserve">to interfejsy </w:t>
      </w:r>
      <w:r w:rsidR="00FC449B">
        <w:t>n</w:t>
      </w:r>
      <w:r w:rsidR="00FC449B">
        <w:t>ajczęściej służą</w:t>
      </w:r>
      <w:r w:rsidR="00FC449B">
        <w:t>ce</w:t>
      </w:r>
      <w:r w:rsidR="00FC449B">
        <w:t xml:space="preserve"> do podłączania światłowodów.</w:t>
      </w:r>
      <w:r w:rsidR="00FC449B">
        <w:t xml:space="preserve"> </w:t>
      </w:r>
      <w:r w:rsidR="00FC449B">
        <w:t xml:space="preserve">Mnogość standardów światłowodowych </w:t>
      </w:r>
      <w:r w:rsidR="00FC449B">
        <w:t>i</w:t>
      </w:r>
      <w:r w:rsidR="00FC449B">
        <w:t xml:space="preserve"> niemożność wbudowania ich wszystkich do jednego urządzenia</w:t>
      </w:r>
      <w:r w:rsidR="00FC449B">
        <w:t xml:space="preserve"> spowodowała wydzielenie ich do zewnętrznych modułów. S</w:t>
      </w:r>
      <w:r w:rsidR="004A6868">
        <w:t xml:space="preserve">tosowane głównie w </w:t>
      </w:r>
      <w:proofErr w:type="spellStart"/>
      <w:r w:rsidR="004A6868">
        <w:t>switch’ach</w:t>
      </w:r>
      <w:proofErr w:type="spellEnd"/>
      <w:r w:rsidR="004A6868">
        <w:t xml:space="preserve"> i routerac</w:t>
      </w:r>
      <w:r w:rsidR="00FC449B">
        <w:t xml:space="preserve">h </w:t>
      </w:r>
      <w:r w:rsidR="004A6868">
        <w:t>rozszerza</w:t>
      </w:r>
      <w:r w:rsidR="00FC449B">
        <w:t xml:space="preserve">ją </w:t>
      </w:r>
      <w:r w:rsidR="004A6868">
        <w:t>i dostosow</w:t>
      </w:r>
      <w:r w:rsidR="00FC449B">
        <w:t xml:space="preserve">ują </w:t>
      </w:r>
      <w:r w:rsidR="004A6868">
        <w:t>standard</w:t>
      </w:r>
      <w:r w:rsidR="00FC449B">
        <w:t>y</w:t>
      </w:r>
      <w:r w:rsidR="004A6868">
        <w:t xml:space="preserve"> </w:t>
      </w:r>
      <w:r w:rsidR="00233D40">
        <w:t>ko</w:t>
      </w:r>
      <w:r w:rsidR="004A6868">
        <w:t>munikacj</w:t>
      </w:r>
      <w:r w:rsidR="00FC449B">
        <w:t xml:space="preserve">i </w:t>
      </w:r>
      <w:r w:rsidR="004A6868">
        <w:t xml:space="preserve">wspomnianych urządzeń.  </w:t>
      </w:r>
    </w:p>
    <w:p w14:paraId="2EE9D7E1" w14:textId="77777777" w:rsidR="00233D40" w:rsidRDefault="00233D40" w:rsidP="007664AE">
      <w:pPr>
        <w:pStyle w:val="Bezodstpw"/>
        <w:ind w:left="-567" w:right="-567"/>
        <w:jc w:val="both"/>
      </w:pPr>
    </w:p>
    <w:p w14:paraId="5C0B9520" w14:textId="77777777" w:rsidR="00FF2FF8" w:rsidRDefault="00FF2FF8" w:rsidP="007664AE">
      <w:pPr>
        <w:pStyle w:val="Bezodstpw"/>
        <w:ind w:left="-567" w:right="-567"/>
        <w:jc w:val="both"/>
        <w:rPr>
          <w:b/>
        </w:rPr>
      </w:pPr>
      <w:r w:rsidRPr="00190F32">
        <w:rPr>
          <w:b/>
        </w:rPr>
        <w:t>I</w:t>
      </w:r>
      <w:r w:rsidR="00190F32">
        <w:rPr>
          <w:b/>
        </w:rPr>
        <w:t>NSTALACJA</w:t>
      </w:r>
    </w:p>
    <w:p w14:paraId="4364C3EB" w14:textId="77777777" w:rsidR="00554D73" w:rsidRPr="00190F32" w:rsidRDefault="00554D73" w:rsidP="007664AE">
      <w:pPr>
        <w:pStyle w:val="Bezodstpw"/>
        <w:ind w:left="-567" w:right="-567"/>
        <w:jc w:val="both"/>
        <w:rPr>
          <w:b/>
        </w:rPr>
      </w:pPr>
    </w:p>
    <w:p w14:paraId="0BBCD94E" w14:textId="77777777" w:rsidR="00FF2FF8" w:rsidRDefault="00FF2FF8" w:rsidP="007664AE">
      <w:pPr>
        <w:pStyle w:val="Bezodstpw"/>
        <w:ind w:left="-567" w:right="-567"/>
        <w:jc w:val="both"/>
      </w:pPr>
      <w:r>
        <w:t xml:space="preserve">1. </w:t>
      </w:r>
      <w:r w:rsidR="0063640C">
        <w:t>Zapoznaj się z instrukcją urządzenia do którego zamierzasz podłączyć moduł SFP</w:t>
      </w:r>
      <w:r>
        <w:t xml:space="preserve"> przed </w:t>
      </w:r>
      <w:r w:rsidR="0063640C">
        <w:t xml:space="preserve">jego </w:t>
      </w:r>
      <w:r>
        <w:t>instalacją.</w:t>
      </w:r>
    </w:p>
    <w:p w14:paraId="66E92B06" w14:textId="77777777" w:rsidR="00FF2FF8" w:rsidRDefault="00FF2FF8" w:rsidP="007664AE">
      <w:pPr>
        <w:pStyle w:val="Bezodstpw"/>
        <w:ind w:left="-567" w:right="-567"/>
        <w:jc w:val="both"/>
      </w:pPr>
      <w:r>
        <w:t xml:space="preserve">2. </w:t>
      </w:r>
      <w:r w:rsidR="0063640C">
        <w:t xml:space="preserve">Wprowadź moduł do odpowiedniego </w:t>
      </w:r>
      <w:r>
        <w:t>slot</w:t>
      </w:r>
      <w:r w:rsidR="0063640C">
        <w:t>u/gniazda</w:t>
      </w:r>
      <w:r>
        <w:t>.</w:t>
      </w:r>
    </w:p>
    <w:p w14:paraId="1A246D08" w14:textId="04E99785" w:rsidR="00FF2FF8" w:rsidRDefault="00FF2FF8" w:rsidP="007664AE">
      <w:pPr>
        <w:pStyle w:val="Bezodstpw"/>
        <w:ind w:left="-567" w:right="-567"/>
        <w:jc w:val="both"/>
      </w:pPr>
      <w:r>
        <w:t xml:space="preserve">3. </w:t>
      </w:r>
      <w:r w:rsidR="0063640C">
        <w:t>Zależnie od modelu modułu SFP podłącz zakończony odpowiednią wtyczką (RJ-45, SC/UPC, LC/UPC lub duplex LC/UPC) kabel.</w:t>
      </w:r>
    </w:p>
    <w:p w14:paraId="02779C4F" w14:textId="73B6C18E" w:rsidR="00FF2FF8" w:rsidRDefault="00FF2FF8" w:rsidP="007664AE">
      <w:pPr>
        <w:pStyle w:val="Bezodstpw"/>
        <w:ind w:left="-567" w:right="-567"/>
        <w:jc w:val="both"/>
      </w:pPr>
      <w:r>
        <w:t xml:space="preserve">4. </w:t>
      </w:r>
      <w:r w:rsidR="0063640C">
        <w:t>Podłącz</w:t>
      </w:r>
      <w:r>
        <w:t xml:space="preserve"> zasilanie</w:t>
      </w:r>
      <w:r w:rsidR="0063640C">
        <w:t xml:space="preserve"> i postępuj zgodnie z </w:t>
      </w:r>
      <w:r w:rsidR="00CC2C68">
        <w:t xml:space="preserve">instrukcjami </w:t>
      </w:r>
      <w:r w:rsidR="00FC449B">
        <w:t xml:space="preserve">obsługi urządzenia </w:t>
      </w:r>
      <w:r w:rsidR="00CC2C68">
        <w:t>z punktu 1.</w:t>
      </w:r>
    </w:p>
    <w:p w14:paraId="41B4325B" w14:textId="77777777" w:rsidR="00CC2C68" w:rsidRDefault="00CC2C68" w:rsidP="007664AE">
      <w:pPr>
        <w:pStyle w:val="Bezodstpw"/>
        <w:ind w:left="-567" w:right="-567"/>
        <w:jc w:val="both"/>
      </w:pPr>
    </w:p>
    <w:p w14:paraId="38FC949E" w14:textId="77777777" w:rsidR="00FF2FF8" w:rsidRDefault="00FF2FF8" w:rsidP="007664AE">
      <w:pPr>
        <w:pStyle w:val="Bezodstpw"/>
        <w:ind w:left="-567" w:right="-567"/>
        <w:jc w:val="both"/>
        <w:rPr>
          <w:b/>
        </w:rPr>
      </w:pPr>
      <w:r w:rsidRPr="00190F32">
        <w:rPr>
          <w:b/>
        </w:rPr>
        <w:t>WARUNKI BEZPIECZEŃSTWA</w:t>
      </w:r>
    </w:p>
    <w:p w14:paraId="4CDE4DC9" w14:textId="77777777" w:rsidR="00554D73" w:rsidRPr="00190F32" w:rsidRDefault="00554D73" w:rsidP="007664AE">
      <w:pPr>
        <w:pStyle w:val="Bezodstpw"/>
        <w:ind w:left="-567" w:right="-567"/>
        <w:jc w:val="both"/>
        <w:rPr>
          <w:b/>
        </w:rPr>
      </w:pPr>
    </w:p>
    <w:p w14:paraId="075AF070" w14:textId="77777777" w:rsidR="00190F32" w:rsidRDefault="00190F32" w:rsidP="007664AE">
      <w:pPr>
        <w:pStyle w:val="Bezodstpw"/>
        <w:ind w:left="-567" w:right="-567"/>
        <w:jc w:val="both"/>
      </w:pPr>
      <w:r w:rsidRPr="00190F32">
        <w:rPr>
          <w:b/>
        </w:rPr>
        <w:t>UWAGA!</w:t>
      </w:r>
      <w:r>
        <w:t xml:space="preserve"> Podczas pracy nie wolno patrzeć bezpośrednio w port optyczny</w:t>
      </w:r>
      <w:r w:rsidR="00A64896">
        <w:t xml:space="preserve"> – ryzyko uszkodzenia wzroku.</w:t>
      </w:r>
    </w:p>
    <w:p w14:paraId="46C6B90D" w14:textId="77777777" w:rsidR="00E40537" w:rsidRDefault="00E40537" w:rsidP="007664AE">
      <w:pPr>
        <w:pStyle w:val="Bezodstpw"/>
        <w:numPr>
          <w:ilvl w:val="0"/>
          <w:numId w:val="1"/>
        </w:numPr>
        <w:ind w:right="-567"/>
        <w:jc w:val="both"/>
      </w:pPr>
      <w:r>
        <w:t>Nie stosować pod wodą i w środowisku o dużej wilgotności,</w:t>
      </w:r>
    </w:p>
    <w:p w14:paraId="50B602AF" w14:textId="77777777" w:rsidR="00E40537" w:rsidRDefault="00E40537" w:rsidP="007664AE">
      <w:pPr>
        <w:pStyle w:val="Bezodstpw"/>
        <w:numPr>
          <w:ilvl w:val="0"/>
          <w:numId w:val="1"/>
        </w:numPr>
        <w:ind w:right="-567"/>
        <w:jc w:val="both"/>
      </w:pPr>
      <w:r>
        <w:t>Jeśli dojdzie do zawilgocenia np. w wyniku przeniesienia z miejsca chłodnego do ciepłego należy poczekać aż wilgoć odparuje,</w:t>
      </w:r>
    </w:p>
    <w:p w14:paraId="7191E10B" w14:textId="77777777" w:rsidR="00061808" w:rsidRDefault="007C6505" w:rsidP="007664AE">
      <w:pPr>
        <w:pStyle w:val="Bezodstpw"/>
        <w:numPr>
          <w:ilvl w:val="0"/>
          <w:numId w:val="1"/>
        </w:numPr>
        <w:ind w:right="-567"/>
        <w:jc w:val="both"/>
      </w:pPr>
      <w:r>
        <w:t>N</w:t>
      </w:r>
      <w:r w:rsidR="00061808">
        <w:t>ie otwierać obudowy urządzenia. Serwisowanie urządzenia powinno się zlecać tylko</w:t>
      </w:r>
    </w:p>
    <w:p w14:paraId="04734B4D" w14:textId="77777777" w:rsidR="00FF2FF8" w:rsidRDefault="00061808" w:rsidP="007664AE">
      <w:pPr>
        <w:pStyle w:val="Bezodstpw"/>
        <w:ind w:left="153" w:right="-567"/>
        <w:jc w:val="both"/>
      </w:pPr>
      <w:r>
        <w:t>wykwalifikowanemu personelowi.</w:t>
      </w:r>
      <w:r w:rsidR="00E40537">
        <w:t>,</w:t>
      </w:r>
    </w:p>
    <w:p w14:paraId="561C7674" w14:textId="77777777" w:rsidR="00FF2FF8" w:rsidRDefault="00FF2FF8" w:rsidP="007664AE">
      <w:pPr>
        <w:pStyle w:val="Bezodstpw"/>
        <w:numPr>
          <w:ilvl w:val="0"/>
          <w:numId w:val="1"/>
        </w:numPr>
        <w:ind w:right="-567"/>
        <w:jc w:val="both"/>
      </w:pPr>
      <w:r>
        <w:t>Prace instalacyjne powinny być wykonywane przez odpowiednio przeszkolony personel</w:t>
      </w:r>
      <w:r w:rsidR="00A64896">
        <w:t>.</w:t>
      </w:r>
    </w:p>
    <w:p w14:paraId="1CF923CC" w14:textId="77777777" w:rsidR="00FF2FF8" w:rsidRDefault="00FF2FF8" w:rsidP="007664AE">
      <w:pPr>
        <w:pStyle w:val="Bezodstpw"/>
        <w:ind w:left="-567" w:right="-567"/>
        <w:jc w:val="both"/>
      </w:pPr>
    </w:p>
    <w:p w14:paraId="1CDF12EB" w14:textId="77777777" w:rsidR="00A64896" w:rsidRDefault="00A64896" w:rsidP="007664AE">
      <w:pPr>
        <w:pStyle w:val="Bezodstpw"/>
        <w:ind w:left="-567" w:right="-567"/>
        <w:jc w:val="both"/>
      </w:pPr>
    </w:p>
    <w:p w14:paraId="34E571A0" w14:textId="77777777" w:rsidR="00A64896" w:rsidRDefault="00A64896" w:rsidP="007664AE">
      <w:pPr>
        <w:pStyle w:val="Bezodstpw"/>
        <w:ind w:left="-567" w:right="-567"/>
        <w:jc w:val="both"/>
        <w:rPr>
          <w:b/>
        </w:rPr>
      </w:pPr>
      <w:r w:rsidRPr="006F4A20">
        <w:rPr>
          <w:b/>
        </w:rPr>
        <w:t>DEKLARACJA ZGODNOŚCI</w:t>
      </w:r>
    </w:p>
    <w:p w14:paraId="6144E010" w14:textId="77777777" w:rsidR="00554D73" w:rsidRDefault="00554D73" w:rsidP="007664AE">
      <w:pPr>
        <w:pStyle w:val="Bezodstpw"/>
        <w:ind w:left="-567" w:right="-567"/>
        <w:jc w:val="both"/>
        <w:rPr>
          <w:b/>
        </w:rPr>
      </w:pPr>
    </w:p>
    <w:p w14:paraId="2A54B6F5" w14:textId="480C6072" w:rsidR="00CC3027" w:rsidRDefault="006F4A20" w:rsidP="007664AE">
      <w:pPr>
        <w:pStyle w:val="Bezodstpw"/>
        <w:ind w:left="-567" w:right="-567" w:firstLine="567"/>
        <w:jc w:val="both"/>
      </w:pPr>
      <w:r>
        <w:t xml:space="preserve">Niniejszym </w:t>
      </w:r>
      <w:proofErr w:type="spellStart"/>
      <w:r w:rsidR="00CC3027" w:rsidRPr="00CC3027">
        <w:rPr>
          <w:b/>
        </w:rPr>
        <w:t>Batna</w:t>
      </w:r>
      <w:proofErr w:type="spellEnd"/>
      <w:r w:rsidR="00CC3027" w:rsidRPr="00CC3027">
        <w:rPr>
          <w:b/>
        </w:rPr>
        <w:t xml:space="preserve"> spółka z ograniczoną odpowiedzialnością</w:t>
      </w:r>
      <w:r w:rsidR="00CC3027">
        <w:t xml:space="preserve"> deklaruje moduły SFP są zgodne z</w:t>
      </w:r>
      <w:r w:rsidR="007664AE">
        <w:t> </w:t>
      </w:r>
      <w:r w:rsidR="00CC3027">
        <w:t>zasadniczymi wymaganiami oraz pozostałymi</w:t>
      </w:r>
      <w:r w:rsidR="00AB3655">
        <w:t xml:space="preserve"> </w:t>
      </w:r>
      <w:r w:rsidR="00CC3027">
        <w:t>stosownymi postanowieniami Dyrektyw 2014/30/UE, 2014/35/UE. Pełny</w:t>
      </w:r>
      <w:r w:rsidR="00AB3655">
        <w:t xml:space="preserve"> </w:t>
      </w:r>
      <w:r w:rsidR="00CC3027">
        <w:t>tekst deklaracji zgodności UE jest dostępny pod następującym adresem</w:t>
      </w:r>
      <w:r w:rsidR="00AB3655">
        <w:t xml:space="preserve"> </w:t>
      </w:r>
      <w:r w:rsidR="00CC3027">
        <w:t>internetowym</w:t>
      </w:r>
      <w:r w:rsidR="00AB3655">
        <w:t xml:space="preserve"> produktu</w:t>
      </w:r>
      <w:r w:rsidR="00CC3027">
        <w:t xml:space="preserve">: </w:t>
      </w:r>
      <w:hyperlink r:id="rId8" w:history="1">
        <w:r w:rsidR="00FC449B">
          <w:rPr>
            <w:rStyle w:val="Hipercze"/>
          </w:rPr>
          <w:t>www.batna24.com</w:t>
        </w:r>
      </w:hyperlink>
    </w:p>
    <w:p w14:paraId="0EFB931F" w14:textId="77777777" w:rsidR="00732789" w:rsidRDefault="00732789" w:rsidP="007664AE">
      <w:pPr>
        <w:pStyle w:val="Bezodstpw"/>
        <w:ind w:left="-567" w:right="-567" w:firstLine="567"/>
        <w:jc w:val="both"/>
      </w:pPr>
    </w:p>
    <w:p w14:paraId="6447D5FD" w14:textId="77777777" w:rsidR="00732789" w:rsidRDefault="00732789" w:rsidP="007664AE">
      <w:pPr>
        <w:pStyle w:val="Bezodstpw"/>
        <w:ind w:left="-567" w:right="-567" w:firstLine="567"/>
        <w:jc w:val="both"/>
      </w:pPr>
    </w:p>
    <w:p w14:paraId="55D54AF0" w14:textId="2D539B77" w:rsidR="00732789" w:rsidRPr="0056076A" w:rsidRDefault="00732789" w:rsidP="001D064F"/>
    <w:sectPr w:rsidR="00732789" w:rsidRPr="0056076A" w:rsidSect="00FF2FF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C70D" w14:textId="77777777" w:rsidR="00B33985" w:rsidRDefault="00B33985" w:rsidP="004A6868">
      <w:pPr>
        <w:spacing w:after="0" w:line="240" w:lineRule="auto"/>
      </w:pPr>
      <w:r>
        <w:separator/>
      </w:r>
    </w:p>
  </w:endnote>
  <w:endnote w:type="continuationSeparator" w:id="0">
    <w:p w14:paraId="7D8469CB" w14:textId="77777777" w:rsidR="00B33985" w:rsidRDefault="00B33985" w:rsidP="004A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1048" w14:textId="77777777" w:rsidR="00B33985" w:rsidRDefault="00B33985" w:rsidP="004A6868">
      <w:pPr>
        <w:spacing w:after="0" w:line="240" w:lineRule="auto"/>
      </w:pPr>
      <w:r>
        <w:separator/>
      </w:r>
    </w:p>
  </w:footnote>
  <w:footnote w:type="continuationSeparator" w:id="0">
    <w:p w14:paraId="2CE686D5" w14:textId="77777777" w:rsidR="00B33985" w:rsidRDefault="00B33985" w:rsidP="004A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5FBB"/>
    <w:multiLevelType w:val="hybridMultilevel"/>
    <w:tmpl w:val="BE6EFE92"/>
    <w:lvl w:ilvl="0" w:tplc="6AB2CB46">
      <w:numFmt w:val="bullet"/>
      <w:lvlText w:val="•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E5B04C9"/>
    <w:multiLevelType w:val="hybridMultilevel"/>
    <w:tmpl w:val="B2D89B2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DD6FEBE">
      <w:numFmt w:val="bullet"/>
      <w:lvlText w:val="•"/>
      <w:lvlJc w:val="left"/>
      <w:pPr>
        <w:ind w:left="873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2113695323">
    <w:abstractNumId w:val="1"/>
  </w:num>
  <w:num w:numId="2" w16cid:durableId="132982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F8"/>
    <w:rsid w:val="00061808"/>
    <w:rsid w:val="00130F54"/>
    <w:rsid w:val="00190F32"/>
    <w:rsid w:val="001D064F"/>
    <w:rsid w:val="0023309B"/>
    <w:rsid w:val="00233D40"/>
    <w:rsid w:val="00273C99"/>
    <w:rsid w:val="00321130"/>
    <w:rsid w:val="004A6868"/>
    <w:rsid w:val="00554D73"/>
    <w:rsid w:val="0056076A"/>
    <w:rsid w:val="0063640C"/>
    <w:rsid w:val="006F4A20"/>
    <w:rsid w:val="00732789"/>
    <w:rsid w:val="00760F71"/>
    <w:rsid w:val="007664AE"/>
    <w:rsid w:val="007C6505"/>
    <w:rsid w:val="008127D6"/>
    <w:rsid w:val="00A64896"/>
    <w:rsid w:val="00AB3655"/>
    <w:rsid w:val="00B33985"/>
    <w:rsid w:val="00CA7F18"/>
    <w:rsid w:val="00CC2C68"/>
    <w:rsid w:val="00CC3027"/>
    <w:rsid w:val="00E40537"/>
    <w:rsid w:val="00EE296C"/>
    <w:rsid w:val="00EF0BBA"/>
    <w:rsid w:val="00FC449B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E231"/>
  <w15:chartTrackingRefBased/>
  <w15:docId w15:val="{454968F4-2D9C-4F6E-9FCE-2801CA28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2F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2F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F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2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113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327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78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8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8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eny24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Głąb</dc:creator>
  <cp:keywords/>
  <dc:description/>
  <cp:lastModifiedBy>Damian Głąb</cp:lastModifiedBy>
  <cp:revision>12</cp:revision>
  <cp:lastPrinted>2018-12-06T13:35:00Z</cp:lastPrinted>
  <dcterms:created xsi:type="dcterms:W3CDTF">2018-12-04T14:58:00Z</dcterms:created>
  <dcterms:modified xsi:type="dcterms:W3CDTF">2023-09-05T10:17:00Z</dcterms:modified>
</cp:coreProperties>
</file>